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Заседание</w:t>
      </w:r>
      <w:r>
        <w:rPr>
          <w:spacing w:val="-15"/>
        </w:rPr>
        <w:t> </w:t>
      </w:r>
      <w:r>
        <w:rPr/>
        <w:t>Окружной</w:t>
      </w:r>
      <w:r>
        <w:rPr>
          <w:spacing w:val="-17"/>
        </w:rPr>
        <w:t> </w:t>
      </w:r>
      <w:r>
        <w:rPr/>
        <w:t>комиссии</w:t>
      </w:r>
      <w:r>
        <w:rPr>
          <w:spacing w:val="-13"/>
        </w:rPr>
        <w:t> </w:t>
      </w:r>
      <w:r>
        <w:rPr/>
        <w:t>по</w:t>
      </w:r>
      <w:r>
        <w:rPr>
          <w:spacing w:val="-17"/>
        </w:rPr>
        <w:t> </w:t>
      </w:r>
      <w:r>
        <w:rPr/>
        <w:t>пресечению самовольного строительства на территории Троицкого и Новомосковского административных округов города Москвы</w:t>
      </w:r>
      <w:r>
        <w:rPr/>
        <w:t> от 07.05.2025 № 3</w:t>
      </w:r>
    </w:p>
    <w:p>
      <w:pPr>
        <w:pStyle w:val="BodyText"/>
        <w:tabs>
          <w:tab w:pos="954" w:val="left" w:leader="none"/>
          <w:tab w:pos="2383" w:val="left" w:leader="none"/>
          <w:tab w:pos="3866" w:val="left" w:leader="none"/>
          <w:tab w:pos="5247" w:val="left" w:leader="none"/>
          <w:tab w:pos="6640" w:val="left" w:leader="none"/>
          <w:tab w:pos="8095" w:val="left" w:leader="none"/>
          <w:tab w:pos="10158" w:val="left" w:leader="none"/>
        </w:tabs>
        <w:spacing w:before="325"/>
        <w:ind w:left="393" w:right="415"/>
      </w:pPr>
      <w:r>
        <w:rPr>
          <w:spacing w:val="-6"/>
        </w:rPr>
        <w:t>На</w:t>
      </w:r>
      <w:r>
        <w:rPr/>
        <w:tab/>
      </w:r>
      <w:r>
        <w:rPr>
          <w:spacing w:val="-2"/>
        </w:rPr>
        <w:t>заседании</w:t>
      </w:r>
      <w:r>
        <w:rPr/>
        <w:tab/>
      </w:r>
      <w:r>
        <w:rPr>
          <w:spacing w:val="-2"/>
        </w:rPr>
        <w:t>Окружной</w:t>
      </w:r>
      <w:r>
        <w:rPr/>
        <w:tab/>
      </w:r>
      <w:r>
        <w:rPr>
          <w:spacing w:val="-2"/>
        </w:rPr>
        <w:t>комиссии</w:t>
      </w:r>
      <w:r>
        <w:rPr/>
        <w:tab/>
      </w:r>
      <w:r>
        <w:rPr>
          <w:spacing w:val="-2"/>
        </w:rPr>
        <w:t>признаны</w:t>
      </w:r>
      <w:r>
        <w:rPr/>
        <w:tab/>
      </w:r>
      <w:r>
        <w:rPr>
          <w:spacing w:val="-2"/>
        </w:rPr>
        <w:t>незаконно</w:t>
      </w:r>
      <w:r>
        <w:rPr/>
        <w:tab/>
      </w:r>
      <w:r>
        <w:rPr>
          <w:spacing w:val="-2"/>
        </w:rPr>
        <w:t>размещенными</w:t>
      </w:r>
      <w:r>
        <w:rPr/>
        <w:tab/>
      </w:r>
      <w:r>
        <w:rPr>
          <w:spacing w:val="-10"/>
        </w:rPr>
        <w:t>и </w:t>
      </w:r>
      <w:r>
        <w:rPr/>
        <w:t>подлежащими демонтажу (перемещению) следующие объекты:</w:t>
      </w:r>
    </w:p>
    <w:p>
      <w:pPr>
        <w:pStyle w:val="BodyText"/>
        <w:spacing w:before="10"/>
        <w:rPr>
          <w:sz w:val="27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7226"/>
        <w:gridCol w:w="2557"/>
      </w:tblGrid>
      <w:tr>
        <w:trPr>
          <w:trHeight w:val="696" w:hRule="atLeast"/>
        </w:trPr>
        <w:tc>
          <w:tcPr>
            <w:tcW w:w="711" w:type="dxa"/>
          </w:tcPr>
          <w:p>
            <w:pPr>
              <w:pStyle w:val="TableParagraph"/>
              <w:ind w:left="211"/>
              <w:rPr>
                <w:b/>
                <w:sz w:val="28"/>
              </w:rPr>
            </w:pPr>
            <w:r>
              <w:rPr>
                <w:b/>
                <w:w w:val="100"/>
                <w:sz w:val="28"/>
              </w:rPr>
              <w:t>№</w:t>
            </w:r>
          </w:p>
          <w:p>
            <w:pPr>
              <w:pStyle w:val="TableParagraph"/>
              <w:spacing w:before="26"/>
              <w:ind w:left="153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7226" w:type="dxa"/>
          </w:tcPr>
          <w:p>
            <w:pPr>
              <w:pStyle w:val="TableParagraph"/>
              <w:spacing w:before="175"/>
              <w:ind w:left="3221" w:right="321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Адрес</w:t>
            </w:r>
          </w:p>
        </w:tc>
        <w:tc>
          <w:tcPr>
            <w:tcW w:w="2557" w:type="dxa"/>
          </w:tcPr>
          <w:p>
            <w:pPr>
              <w:pStyle w:val="TableParagraph"/>
              <w:spacing w:before="175"/>
              <w:ind w:left="473" w:right="4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Тип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объекта</w:t>
            </w:r>
          </w:p>
        </w:tc>
      </w:tr>
      <w:tr>
        <w:trPr>
          <w:trHeight w:val="642" w:hRule="atLeast"/>
        </w:trPr>
        <w:tc>
          <w:tcPr>
            <w:tcW w:w="711" w:type="dxa"/>
          </w:tcPr>
          <w:p>
            <w:pPr>
              <w:pStyle w:val="TableParagraph"/>
              <w:spacing w:before="160"/>
              <w:rPr>
                <w:b/>
                <w:sz w:val="28"/>
              </w:rPr>
            </w:pPr>
            <w:r>
              <w:rPr>
                <w:b/>
                <w:w w:val="100"/>
                <w:sz w:val="28"/>
              </w:rPr>
              <w:t>1</w:t>
            </w:r>
          </w:p>
        </w:tc>
        <w:tc>
          <w:tcPr>
            <w:tcW w:w="7226" w:type="dxa"/>
          </w:tcPr>
          <w:p>
            <w:pPr>
              <w:pStyle w:val="TableParagraph"/>
              <w:spacing w:line="322" w:lineRule="exact"/>
              <w:ind w:left="1621" w:hanging="1167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Москва,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м.о.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Вороново,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дер.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Каменка,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ул.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Луговая, вблизи з/у с к/н 50:27:0040111:56</w:t>
            </w:r>
          </w:p>
        </w:tc>
        <w:tc>
          <w:tcPr>
            <w:tcW w:w="2557" w:type="dxa"/>
          </w:tcPr>
          <w:p>
            <w:pPr>
              <w:pStyle w:val="TableParagraph"/>
              <w:spacing w:before="160"/>
              <w:ind w:left="471" w:right="46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строение</w:t>
            </w:r>
          </w:p>
        </w:tc>
      </w:tr>
      <w:tr>
        <w:trPr>
          <w:trHeight w:val="644" w:hRule="atLeast"/>
        </w:trPr>
        <w:tc>
          <w:tcPr>
            <w:tcW w:w="711" w:type="dxa"/>
          </w:tcPr>
          <w:p>
            <w:pPr>
              <w:pStyle w:val="TableParagraph"/>
              <w:spacing w:before="162"/>
              <w:rPr>
                <w:b/>
                <w:sz w:val="28"/>
              </w:rPr>
            </w:pPr>
            <w:r>
              <w:rPr>
                <w:b/>
                <w:w w:val="100"/>
                <w:sz w:val="28"/>
              </w:rPr>
              <w:t>2</w:t>
            </w:r>
          </w:p>
        </w:tc>
        <w:tc>
          <w:tcPr>
            <w:tcW w:w="7226" w:type="dxa"/>
          </w:tcPr>
          <w:p>
            <w:pPr>
              <w:pStyle w:val="TableParagraph"/>
              <w:spacing w:line="322" w:lineRule="exact"/>
              <w:ind w:left="2582" w:hanging="2305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Москва,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м.о.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Вороново,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дер.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Горнево,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вблизи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з/у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к/н </w:t>
            </w:r>
            <w:r>
              <w:rPr>
                <w:spacing w:val="-2"/>
                <w:sz w:val="28"/>
              </w:rPr>
              <w:t>50:27:0040305:31</w:t>
            </w:r>
          </w:p>
        </w:tc>
        <w:tc>
          <w:tcPr>
            <w:tcW w:w="2557" w:type="dxa"/>
          </w:tcPr>
          <w:p>
            <w:pPr>
              <w:pStyle w:val="TableParagraph"/>
              <w:spacing w:line="322" w:lineRule="exact"/>
              <w:ind w:left="522" w:hanging="116"/>
              <w:rPr>
                <w:sz w:val="28"/>
              </w:rPr>
            </w:pPr>
            <w:r>
              <w:rPr>
                <w:sz w:val="28"/>
              </w:rPr>
              <w:t>строение,</w:t>
            </w:r>
            <w:r>
              <w:rPr>
                <w:spacing w:val="-18"/>
                <w:sz w:val="28"/>
              </w:rPr>
              <w:t> </w:t>
            </w:r>
            <w:r>
              <w:rPr>
                <w:sz w:val="28"/>
              </w:rPr>
              <w:t>очаг </w:t>
            </w:r>
            <w:r>
              <w:rPr>
                <w:spacing w:val="-2"/>
                <w:sz w:val="28"/>
              </w:rPr>
              <w:t>захламления</w:t>
            </w:r>
          </w:p>
        </w:tc>
      </w:tr>
    </w:tbl>
    <w:p>
      <w:pPr>
        <w:pStyle w:val="BodyText"/>
      </w:pPr>
    </w:p>
    <w:p>
      <w:pPr>
        <w:pStyle w:val="BodyText"/>
        <w:ind w:left="393" w:right="406" w:firstLine="708"/>
        <w:jc w:val="both"/>
      </w:pPr>
      <w:r>
        <w:rPr/>
        <w:t>В случае, если земельный участок не будет освобожден от незаконно размещенного объекта в добровольном порядке, уполномоченным органом исполнительной власти города Москвы будут приняты меры по демонтажу (перемещению)</w:t>
      </w:r>
      <w:r>
        <w:rPr>
          <w:spacing w:val="-18"/>
        </w:rPr>
        <w:t> </w:t>
      </w:r>
      <w:r>
        <w:rPr/>
        <w:t>незаконно</w:t>
      </w:r>
      <w:r>
        <w:rPr>
          <w:spacing w:val="-17"/>
        </w:rPr>
        <w:t> </w:t>
      </w:r>
      <w:r>
        <w:rPr/>
        <w:t>размещенного</w:t>
      </w:r>
      <w:r>
        <w:rPr>
          <w:spacing w:val="-18"/>
        </w:rPr>
        <w:t> </w:t>
      </w:r>
      <w:r>
        <w:rPr/>
        <w:t>объекта</w:t>
      </w:r>
      <w:r>
        <w:rPr>
          <w:spacing w:val="-17"/>
        </w:rPr>
        <w:t> </w:t>
      </w:r>
      <w:r>
        <w:rPr/>
        <w:t>в</w:t>
      </w:r>
      <w:r>
        <w:rPr>
          <w:spacing w:val="-18"/>
        </w:rPr>
        <w:t> </w:t>
      </w:r>
      <w:r>
        <w:rPr/>
        <w:t>соответствии</w:t>
      </w:r>
      <w:r>
        <w:rPr>
          <w:spacing w:val="-17"/>
        </w:rPr>
        <w:t> </w:t>
      </w:r>
      <w:r>
        <w:rPr/>
        <w:t>с</w:t>
      </w:r>
      <w:r>
        <w:rPr>
          <w:spacing w:val="-18"/>
        </w:rPr>
        <w:t> </w:t>
      </w:r>
      <w:r>
        <w:rPr/>
        <w:t>постановлением Правительства Москвы от</w:t>
      </w:r>
      <w:r>
        <w:rPr>
          <w:spacing w:val="-4"/>
        </w:rPr>
        <w:t> </w:t>
      </w:r>
      <w:r>
        <w:rPr/>
        <w:t>02.11.2012 № 614-ПП «Об</w:t>
      </w:r>
      <w:r>
        <w:rPr>
          <w:spacing w:val="-1"/>
        </w:rPr>
        <w:t> </w:t>
      </w:r>
      <w:r>
        <w:rPr/>
        <w:t>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sectPr>
      <w:type w:val="continuous"/>
      <w:pgSz w:w="11910" w:h="16840"/>
      <w:pgMar w:top="1060" w:bottom="280" w:left="7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54"/>
      <w:ind w:left="726" w:right="745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283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dcterms:created xsi:type="dcterms:W3CDTF">2025-05-13T07:05:06Z</dcterms:created>
  <dcterms:modified xsi:type="dcterms:W3CDTF">2025-05-13T07:05:06Z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2025-05-13T00:00:00Z</vt:filetime>
  </property>
</Properties>
</file>